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65F07" w14:textId="792D1213" w:rsidR="005524F4" w:rsidRPr="00AB0362" w:rsidRDefault="00B81CD8" w:rsidP="007A5D75">
      <w:pPr>
        <w:rPr>
          <w:b/>
          <w:bCs/>
          <w:sz w:val="32"/>
          <w:szCs w:val="32"/>
        </w:rPr>
      </w:pPr>
      <w:r w:rsidRPr="00AB0362">
        <w:rPr>
          <w:b/>
          <w:bCs/>
          <w:sz w:val="32"/>
          <w:szCs w:val="32"/>
        </w:rPr>
        <w:t>Terms and Conditions of Transport</w:t>
      </w:r>
    </w:p>
    <w:p w14:paraId="5E0E96B3" w14:textId="77777777" w:rsid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497235D9" w14:textId="2F6F5B4E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1. Definitions</w:t>
      </w:r>
    </w:p>
    <w:p w14:paraId="3D8899FA" w14:textId="4EDAF775" w:rsidR="00B81CD8" w:rsidRPr="00B81CD8" w:rsidRDefault="00151801" w:rsidP="00B81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refers to the transportation service provider, including its subsidiaries, workers, agents, and subcontractors.</w:t>
      </w:r>
    </w:p>
    <w:p w14:paraId="3C87E4FC" w14:textId="434B1D0F" w:rsidR="00B81CD8" w:rsidRPr="00B81CD8" w:rsidRDefault="00B81CD8" w:rsidP="00B81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Goods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include any items, packages, or freight delivered to</w:t>
      </w:r>
      <w:r w:rsidR="0015180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54002E"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SNEA</w:t>
      </w:r>
      <w:r w:rsidR="0054002E"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54002E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transportation.</w:t>
      </w:r>
    </w:p>
    <w:p w14:paraId="4468773B" w14:textId="77777777" w:rsidR="00B81CD8" w:rsidRPr="00B81CD8" w:rsidRDefault="00B81CD8" w:rsidP="00B81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Transportation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encompasses all activities related to the transfer of goods, including collection, handling, loading, unloading, distribution, and delivery.</w:t>
      </w:r>
    </w:p>
    <w:p w14:paraId="76B2EA8C" w14:textId="77777777" w:rsidR="00B81CD8" w:rsidRPr="00B81CD8" w:rsidRDefault="00B81CD8" w:rsidP="00B81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Customer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refers to the sender, recipient, or any entity that holds a real right over the goods.</w:t>
      </w:r>
    </w:p>
    <w:p w14:paraId="48DCEE13" w14:textId="77777777" w:rsidR="00B81CD8" w:rsidRPr="00B81CD8" w:rsidRDefault="00B81CD8" w:rsidP="00B81C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Prohibited Item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refers to goods whose transportation is prohibited by law or company policy.</w:t>
      </w:r>
    </w:p>
    <w:p w14:paraId="5EA63A6C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Application of Conditions</w:t>
      </w:r>
    </w:p>
    <w:p w14:paraId="2A1C342D" w14:textId="77777777" w:rsidR="00B81CD8" w:rsidRPr="00B81CD8" w:rsidRDefault="00B81CD8" w:rsidP="00B81C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accepts these terms when delivering goods for transport, even if they haven't signed a waybill.</w:t>
      </w:r>
    </w:p>
    <w:p w14:paraId="170A6E41" w14:textId="77777777" w:rsidR="00B81CD8" w:rsidRPr="00B81CD8" w:rsidRDefault="00B81CD8" w:rsidP="00B81C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These conditions bind all entities involved in the transport, including subcontractors.</w:t>
      </w:r>
    </w:p>
    <w:p w14:paraId="0634672B" w14:textId="327720E0" w:rsidR="00B81CD8" w:rsidRPr="00B81CD8" w:rsidRDefault="00B81CD8" w:rsidP="00B81C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Any conflicting instructions from the Customer that are not written or signed by the </w:t>
      </w:r>
      <w:r w:rsidR="0054002E"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SNEA</w:t>
      </w:r>
      <w:r w:rsidR="005400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54002E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are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binding.</w:t>
      </w:r>
    </w:p>
    <w:p w14:paraId="23668EE6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Customer Obligations</w:t>
      </w:r>
    </w:p>
    <w:p w14:paraId="3084E2D3" w14:textId="68E063D0" w:rsidR="00B81CD8" w:rsidRPr="00B81CD8" w:rsidRDefault="00B81CD8" w:rsidP="00B81C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must package goods properly to prevent damage, complete documentation accurately, and ensure goods are secured before delivery.</w:t>
      </w:r>
    </w:p>
    <w:p w14:paraId="74FE8740" w14:textId="77777777" w:rsidR="00B81CD8" w:rsidRPr="00B81CD8" w:rsidRDefault="00B81CD8" w:rsidP="00B81C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is responsible for not delivering prohibited or dangerous items and ensuring goods comply with the required conditions.</w:t>
      </w:r>
    </w:p>
    <w:p w14:paraId="639790D8" w14:textId="77777777" w:rsidR="00B81CD8" w:rsidRPr="00B81CD8" w:rsidRDefault="00B81CD8" w:rsidP="00B81C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must ensure the goods are delivered on time and confirm the state of the goods upon receipt.</w:t>
      </w:r>
    </w:p>
    <w:p w14:paraId="489C8C34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Excluded Goods &amp; Refusal of Shipments</w:t>
      </w:r>
    </w:p>
    <w:p w14:paraId="38BB89A6" w14:textId="588686DC" w:rsidR="00B81CD8" w:rsidRPr="00B81CD8" w:rsidRDefault="0054002E" w:rsidP="00B81C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SNEA</w:t>
      </w: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does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accept prohibited items or goods exceeding weight, size, or volume limits.</w:t>
      </w:r>
    </w:p>
    <w:p w14:paraId="0D9C6838" w14:textId="13B10D06" w:rsidR="00B81CD8" w:rsidRPr="00B81CD8" w:rsidRDefault="0054002E" w:rsidP="00B81C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has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right to refuse, delay, or return shipments that violate laws or these conditions.</w:t>
      </w:r>
    </w:p>
    <w:p w14:paraId="4456E7B0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5. Tracking and Inspection</w:t>
      </w:r>
    </w:p>
    <w:p w14:paraId="55031F61" w14:textId="7904A766" w:rsidR="00B81CD8" w:rsidRPr="00B81CD8" w:rsidRDefault="00B81CD8" w:rsidP="00B81C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All shipments are subject to security screening and may be inspected by </w:t>
      </w:r>
      <w:r w:rsidR="00151801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the </w:t>
      </w:r>
      <w:r w:rsidR="00151801"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PORTADOR DIARIO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 authorities.</w:t>
      </w:r>
    </w:p>
    <w:p w14:paraId="73D7C146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6. Carrier, Transportation, and Itinerary</w:t>
      </w:r>
    </w:p>
    <w:p w14:paraId="371E8FFE" w14:textId="1A2C9A01" w:rsidR="00B81CD8" w:rsidRPr="00B81CD8" w:rsidRDefault="00151801" w:rsidP="00B81C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may choose the transportation method and subcontract parts of the transport while applying these conditions.</w:t>
      </w:r>
    </w:p>
    <w:p w14:paraId="2A86DCF7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7. Dispatch</w:t>
      </w:r>
    </w:p>
    <w:p w14:paraId="12D7B378" w14:textId="09F64C45" w:rsidR="00B81CD8" w:rsidRPr="00B81CD8" w:rsidRDefault="00B81CD8" w:rsidP="00B81C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may appoint a</w:t>
      </w:r>
      <w:r w:rsidRPr="00B81CD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54002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="0054002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as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 agent for customs clearance, providing the necessary documentation and paying additional fees.</w:t>
      </w:r>
    </w:p>
    <w:p w14:paraId="780CBDDC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8. Goods Delivery Time</w:t>
      </w:r>
    </w:p>
    <w:p w14:paraId="1BDC94C3" w14:textId="1AC39AA2" w:rsidR="00B81CD8" w:rsidRPr="00B81CD8" w:rsidRDefault="00B81CD8" w:rsidP="00B81CD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delivery time depends on the delivery time of the delivery of goods to</w:t>
      </w:r>
      <w:r w:rsidR="0015180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51801"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SNEA</w:t>
      </w:r>
      <w:r w:rsidR="00151801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type of service selected.</w:t>
      </w:r>
    </w:p>
    <w:p w14:paraId="7843CFC8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9. Liability of the Daily Carrier</w:t>
      </w:r>
    </w:p>
    <w:p w14:paraId="5C872EC8" w14:textId="7F58E538" w:rsidR="00B81CD8" w:rsidRPr="00B81CD8" w:rsidRDefault="00151801" w:rsidP="00B81CD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SNEA 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 liable only for losses due to their serious fault, and their liability is limited to the declared value or market value of the goods.</w:t>
      </w:r>
    </w:p>
    <w:p w14:paraId="491A83B3" w14:textId="77777777" w:rsidR="00B81CD8" w:rsidRPr="00B81CD8" w:rsidRDefault="00B81CD8" w:rsidP="00B81CD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Carrier's liability is limited for goods transported by air under the applicable international conventions.</w:t>
      </w:r>
    </w:p>
    <w:p w14:paraId="193B4A17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10. Exclusion of Liability</w:t>
      </w:r>
    </w:p>
    <w:p w14:paraId="12960297" w14:textId="0E4AFC77" w:rsidR="00B81CD8" w:rsidRPr="00B81CD8" w:rsidRDefault="0054002E" w:rsidP="00B81C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responsible for indirect losses (e.g., loss of income or profits) or delays caused by events outside its control, such as weather, accidents, or force majeure.</w:t>
      </w:r>
    </w:p>
    <w:p w14:paraId="1FEE111B" w14:textId="5DC42FC0" w:rsidR="00B81CD8" w:rsidRPr="00B81CD8" w:rsidRDefault="00B81CD8" w:rsidP="00B81C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They are also not responsible for damages after delivery to the recipient or if the goods are improperly packaged or labeled.</w:t>
      </w:r>
    </w:p>
    <w:p w14:paraId="0B12FFC5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11. Damages and Claims</w:t>
      </w:r>
    </w:p>
    <w:p w14:paraId="72EADC90" w14:textId="77777777" w:rsidR="00B81CD8" w:rsidRPr="00B81CD8" w:rsidRDefault="00B81CD8" w:rsidP="00B81C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Claims for damages must be made in writing within 5 days of the scheduled delivery date.</w:t>
      </w:r>
    </w:p>
    <w:p w14:paraId="371C82C3" w14:textId="77777777" w:rsidR="00B81CD8" w:rsidRPr="00B81CD8" w:rsidRDefault="00B81CD8" w:rsidP="00B81C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must provide documentation to support claims for loss or damage and may not deduct claims from transport payment until paid.</w:t>
      </w:r>
    </w:p>
    <w:p w14:paraId="5BD155D2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12. Rates and Payment</w:t>
      </w:r>
    </w:p>
    <w:p w14:paraId="08D6311C" w14:textId="77777777" w:rsidR="00B81CD8" w:rsidRPr="00B81CD8" w:rsidRDefault="00B81CD8" w:rsidP="00B81C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Customer is responsible for transport costs, including taxes and additional fees for incorrect weight or service details.</w:t>
      </w:r>
    </w:p>
    <w:p w14:paraId="1C26AE28" w14:textId="77777777" w:rsidR="00B81CD8" w:rsidRPr="00B81CD8" w:rsidRDefault="00B81CD8" w:rsidP="00B81C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Payment is due upon delivery of goods unless otherwise agreed.</w:t>
      </w:r>
    </w:p>
    <w:p w14:paraId="12F3E3BD" w14:textId="0FE1ABB6" w:rsidR="00B81CD8" w:rsidRDefault="0054002E" w:rsidP="00B81C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can</w:t>
      </w:r>
      <w:r w:rsidR="00B81CD8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retain goods or sell them to recover unpaid fees.</w:t>
      </w:r>
    </w:p>
    <w:p w14:paraId="0FBCD484" w14:textId="77777777" w:rsidR="0054002E" w:rsidRPr="00B81CD8" w:rsidRDefault="0054002E" w:rsidP="005400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1748DC5" w14:textId="77777777" w:rsidR="00B81CD8" w:rsidRPr="00B81CD8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81CD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13. Confidentiality</w:t>
      </w:r>
    </w:p>
    <w:p w14:paraId="5F6F9CAD" w14:textId="77777777" w:rsidR="00B81CD8" w:rsidRPr="00B81CD8" w:rsidRDefault="00B81CD8" w:rsidP="00B81C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Both parties must keep information confidential, with limited exceptions for fulfilling obligations.</w:t>
      </w:r>
    </w:p>
    <w:p w14:paraId="57DA7815" w14:textId="77777777" w:rsidR="00B81CD8" w:rsidRPr="0054002E" w:rsidRDefault="00B81CD8" w:rsidP="00B81CD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</w:pPr>
      <w:r w:rsidRPr="0054002E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7"/>
          <w:szCs w:val="27"/>
          <w14:ligatures w14:val="none"/>
        </w:rPr>
        <w:t>14. Applicable Law, Jurisdiction, and Venue</w:t>
      </w:r>
    </w:p>
    <w:p w14:paraId="733D924C" w14:textId="3B01FF1F" w:rsidR="00B81CD8" w:rsidRPr="0054002E" w:rsidRDefault="00B81CD8" w:rsidP="00B81CD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</w:pPr>
      <w:r w:rsidRP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Disputes are governed by </w:t>
      </w:r>
      <w:r w:rsidR="00AB0362" w:rsidRP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Soth African</w:t>
      </w:r>
      <w:r w:rsidRP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law, and the exclusive jurisdiction for any legal matters </w:t>
      </w:r>
      <w:proofErr w:type="gramStart"/>
      <w:r w:rsidRP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>is</w:t>
      </w:r>
      <w:proofErr w:type="gramEnd"/>
      <w:r w:rsidRP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in Maputo, Mozambique</w:t>
      </w:r>
      <w:r w:rsidR="0054002E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 Head Offices.</w:t>
      </w:r>
    </w:p>
    <w:p w14:paraId="1C225131" w14:textId="01D29014" w:rsidR="00B81CD8" w:rsidRPr="00B81CD8" w:rsidRDefault="00B81CD8" w:rsidP="00B81C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These terms provide a comprehensive framework for the relationship between</w:t>
      </w:r>
      <w:r w:rsidR="0015180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54002E" w:rsidRPr="0015180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SNEA </w:t>
      </w:r>
      <w:r w:rsidR="0054002E"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and</w:t>
      </w:r>
      <w:r w:rsidRPr="00B81CD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Customer, covering the responsibilities, liabilities, and processes involved in transporting goods.</w:t>
      </w:r>
    </w:p>
    <w:p w14:paraId="2219DEB9" w14:textId="6B9187B6" w:rsidR="00521D4F" w:rsidRDefault="00521D4F" w:rsidP="00B81CD8"/>
    <w:p w14:paraId="351577AD" w14:textId="19159E4E" w:rsidR="005524F4" w:rsidRDefault="005524F4" w:rsidP="007A5D75"/>
    <w:sectPr w:rsidR="005524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2575E"/>
    <w:multiLevelType w:val="multilevel"/>
    <w:tmpl w:val="DC5A2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C46AD"/>
    <w:multiLevelType w:val="multilevel"/>
    <w:tmpl w:val="477A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07211F"/>
    <w:multiLevelType w:val="multilevel"/>
    <w:tmpl w:val="9516E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D3CCA"/>
    <w:multiLevelType w:val="multilevel"/>
    <w:tmpl w:val="BA7CB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4534CF"/>
    <w:multiLevelType w:val="multilevel"/>
    <w:tmpl w:val="748C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185D37"/>
    <w:multiLevelType w:val="multilevel"/>
    <w:tmpl w:val="9A88F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044E0F"/>
    <w:multiLevelType w:val="multilevel"/>
    <w:tmpl w:val="90EE8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90F4D"/>
    <w:multiLevelType w:val="multilevel"/>
    <w:tmpl w:val="5F98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0F4CA5"/>
    <w:multiLevelType w:val="multilevel"/>
    <w:tmpl w:val="2FE86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1D00A8"/>
    <w:multiLevelType w:val="multilevel"/>
    <w:tmpl w:val="D642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E74ED3"/>
    <w:multiLevelType w:val="multilevel"/>
    <w:tmpl w:val="98800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09749A"/>
    <w:multiLevelType w:val="multilevel"/>
    <w:tmpl w:val="0BF4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5C788B"/>
    <w:multiLevelType w:val="multilevel"/>
    <w:tmpl w:val="6D82A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2C2F27"/>
    <w:multiLevelType w:val="multilevel"/>
    <w:tmpl w:val="5EFEB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5075255">
    <w:abstractNumId w:val="1"/>
  </w:num>
  <w:num w:numId="2" w16cid:durableId="518663808">
    <w:abstractNumId w:val="10"/>
  </w:num>
  <w:num w:numId="3" w16cid:durableId="2034065251">
    <w:abstractNumId w:val="4"/>
  </w:num>
  <w:num w:numId="4" w16cid:durableId="1498350204">
    <w:abstractNumId w:val="5"/>
  </w:num>
  <w:num w:numId="5" w16cid:durableId="19941468">
    <w:abstractNumId w:val="0"/>
  </w:num>
  <w:num w:numId="6" w16cid:durableId="443035401">
    <w:abstractNumId w:val="6"/>
  </w:num>
  <w:num w:numId="7" w16cid:durableId="1623993117">
    <w:abstractNumId w:val="8"/>
  </w:num>
  <w:num w:numId="8" w16cid:durableId="513692937">
    <w:abstractNumId w:val="7"/>
  </w:num>
  <w:num w:numId="9" w16cid:durableId="1941140376">
    <w:abstractNumId w:val="2"/>
  </w:num>
  <w:num w:numId="10" w16cid:durableId="1981035656">
    <w:abstractNumId w:val="11"/>
  </w:num>
  <w:num w:numId="11" w16cid:durableId="861942082">
    <w:abstractNumId w:val="3"/>
  </w:num>
  <w:num w:numId="12" w16cid:durableId="1924146235">
    <w:abstractNumId w:val="13"/>
  </w:num>
  <w:num w:numId="13" w16cid:durableId="124549264">
    <w:abstractNumId w:val="9"/>
  </w:num>
  <w:num w:numId="14" w16cid:durableId="2392202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75"/>
    <w:rsid w:val="00041A58"/>
    <w:rsid w:val="00151801"/>
    <w:rsid w:val="00263737"/>
    <w:rsid w:val="00521D4F"/>
    <w:rsid w:val="0054002E"/>
    <w:rsid w:val="005524F4"/>
    <w:rsid w:val="007A5D75"/>
    <w:rsid w:val="0094119E"/>
    <w:rsid w:val="00AB0362"/>
    <w:rsid w:val="00B65413"/>
    <w:rsid w:val="00B8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46D791"/>
  <w15:chartTrackingRefBased/>
  <w15:docId w15:val="{544E62F7-5143-409D-8422-73C04AA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5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D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D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D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D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D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D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D7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81CD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52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562</Words>
  <Characters>3205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15</vt:i4>
      </vt:variant>
    </vt:vector>
  </HeadingPairs>
  <TitlesOfParts>
    <vt:vector size="16" baseType="lpstr">
      <vt:lpstr/>
      <vt:lpstr>        </vt:lpstr>
      <vt:lpstr>        1. Definitions</vt:lpstr>
      <vt:lpstr>        2. Application of Conditions</vt:lpstr>
      <vt:lpstr>        3. Customer Obligations</vt:lpstr>
      <vt:lpstr>        4. Excluded Goods &amp; Refusal of Shipments</vt:lpstr>
      <vt:lpstr>        5. Tracking and Inspection</vt:lpstr>
      <vt:lpstr>        6. Carrier, Transportation, and Itinerary</vt:lpstr>
      <vt:lpstr>        7. Dispatch</vt:lpstr>
      <vt:lpstr>        8. Goods Delivery Time</vt:lpstr>
      <vt:lpstr>        9. Liability of the Daily Carrier</vt:lpstr>
      <vt:lpstr>        10. Exclusion of Liability</vt:lpstr>
      <vt:lpstr>        11. Damages and Claims</vt:lpstr>
      <vt:lpstr>        12. Rates and Payment</vt:lpstr>
      <vt:lpstr>        13. Confidentiality</vt:lpstr>
      <vt:lpstr>        14. Applicable Law, Jurisdiction, and Venue</vt:lpstr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Portador Diario</dc:creator>
  <cp:keywords/>
  <dc:description/>
  <cp:lastModifiedBy>Portador Diario</cp:lastModifiedBy>
  <cp:revision>2</cp:revision>
  <dcterms:created xsi:type="dcterms:W3CDTF">2024-11-25T10:56:00Z</dcterms:created>
  <dcterms:modified xsi:type="dcterms:W3CDTF">2024-11-25T10:56:00Z</dcterms:modified>
</cp:coreProperties>
</file>